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F75" w:rsidRPr="003D10BB" w:rsidRDefault="00832993" w:rsidP="00832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b/>
          <w:sz w:val="28"/>
          <w:szCs w:val="28"/>
        </w:rPr>
        <w:t>Аналитическая справка о выполнении мероприятий</w:t>
      </w:r>
    </w:p>
    <w:p w:rsidR="00832993" w:rsidRPr="003D10BB" w:rsidRDefault="00832993" w:rsidP="00832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 профилактики терроризма и экстремизма в г</w:t>
      </w:r>
      <w:proofErr w:type="gramStart"/>
      <w:r w:rsidRPr="003D10BB">
        <w:rPr>
          <w:rFonts w:ascii="Times New Roman" w:eastAsia="Times New Roman" w:hAnsi="Times New Roman" w:cs="Times New Roman"/>
          <w:b/>
          <w:sz w:val="28"/>
          <w:szCs w:val="28"/>
        </w:rPr>
        <w:t>.К</w:t>
      </w:r>
      <w:proofErr w:type="gramEnd"/>
      <w:r w:rsidRPr="003D10BB">
        <w:rPr>
          <w:rFonts w:ascii="Times New Roman" w:eastAsia="Times New Roman" w:hAnsi="Times New Roman" w:cs="Times New Roman"/>
          <w:b/>
          <w:sz w:val="28"/>
          <w:szCs w:val="28"/>
        </w:rPr>
        <w:t>азани на 2016-2020 годы в 201</w:t>
      </w:r>
      <w:r w:rsidR="00A04B71">
        <w:rPr>
          <w:rFonts w:ascii="Times New Roman" w:eastAsia="Times New Roman" w:hAnsi="Times New Roman" w:cs="Times New Roman"/>
          <w:b/>
          <w:sz w:val="28"/>
          <w:szCs w:val="28"/>
        </w:rPr>
        <w:t>8-2019</w:t>
      </w:r>
      <w:r w:rsidRPr="003D10B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  <w:r w:rsidR="00727404" w:rsidRPr="003D10B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27404" w:rsidRDefault="00727404" w:rsidP="008329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727404" w:rsidRPr="00832993" w:rsidRDefault="00727404" w:rsidP="0072740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Обстановка в области противодействия терроризму и экстремизму на территории г.Казани остается стабильной и контролируемой. 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Межэтническая ситуации и ситуации в религиозной сфере в г</w:t>
      </w:r>
      <w:proofErr w:type="gramStart"/>
      <w:r w:rsidRPr="003D10BB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3D10BB">
        <w:rPr>
          <w:rFonts w:ascii="Times New Roman" w:eastAsia="Times New Roman" w:hAnsi="Times New Roman" w:cs="Times New Roman"/>
          <w:sz w:val="28"/>
          <w:szCs w:val="28"/>
        </w:rPr>
        <w:t>азани в целом остается стабильной. В результате проведенного мониторинга Фондом «Общественное мнение - Татарстан» доля позитивно или в целом спокойно относящихся к представителям других национальностей составляет 94% опрошенных. Что же касается межконфессиональных отношений, более 68% мусульман и 71% православных подтвердили, что представители обеих конфессий обладают равными возможностями для реализации своих религиозных потребностей.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Казань в силу своего экономического потенциала, сложившихся межнациональных и межконфессиональных отношений, остается объектом  пристального внимания международных террористических и экстремистских организаций международное религиозное объединение «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Таблиги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Джамаат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Хизбут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Тахрир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аль-Ислами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Основными внешними угрозообразующими факторами в г.Казани могут быть: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 попытки международных террористических организаций («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Таблиги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Джамаат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Хизбут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Тахрир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аль-Ислами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>») по созданию, поддержанию своих структур, совершению террористических актов на территории г.Казани;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В городе Казани проводится значительное количество культурно-массовых и общественно-политических мероприятий. 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Всего в столице Татарстана проведено 2096 мероприятий, в том числе: 392 – общественно-политических, из которых 255 – с участием Президента Республики Татарстан; 343 – пикета и митинга; 722 – спортивных мероприятия. На охрану общественного порядка было задействовано свыше 45 тысяч сотрудников полиции.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текущем году возбуждено 14 уголовных дел по 22 преступлениям экстремисткой направленности, в том числе 17 фактов возбуждения ненависти либо вражды (ст.282 УК РФ). 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 суд направлено 7 уголовных дел по 17 преступлениям экстремистской направленности, в том числе по 5 фактам возбуждения ненависти либо вражды, а равно унижение человеческого достоинства (ст.282 УК РФ).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пропаганду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 привлечено 3 человека, за распространение экстремистских материалов – 1.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Вынесено 30 прокурорских предостережений в отношении физических лиц о недопустимости осуществления экстремисткой деятельности.</w:t>
      </w:r>
    </w:p>
    <w:p w:rsid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Всего с начала года в сфере миграционного законодательства выявлено 6839 нарушений. За пределы Российской Федерации выдворено 699 человек.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2017 году проведено 12</w:t>
      </w: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заседаний  Антитеррористической комиссии в г.Казани: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 решением от 09.01.2017 №1 утвержден примерный план работы АТК в Казани на 2017 год;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 от 21.02.2017 № 2 «О дополнительных мерах по предупреждению террористических актов и усилению общественной безопасности в период подготовки и проведения праздничных мероприятий, посвященных Дню защитника Отечества»;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  от 31.03.2017 № 3: «О совершенствовании деятельности территориальных и функциональных органов Исполнительного комитета г</w:t>
      </w:r>
      <w:proofErr w:type="gramStart"/>
      <w:r w:rsidRPr="0072740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727404">
        <w:rPr>
          <w:rFonts w:ascii="Times New Roman" w:eastAsia="Times New Roman" w:hAnsi="Times New Roman" w:cs="Times New Roman"/>
          <w:sz w:val="28"/>
          <w:szCs w:val="28"/>
        </w:rPr>
        <w:t>азани в части реализации полномочий, предусмотренных статьей 5.2 Федерального закона от 06.03.2006 №35-ФЗ «О противодействию терроризму» и реализации Муниципальной программы профилактики терроризма и экстремизма в г.Казани на 2016-2020 годы», «О мониторинге муниципального сегмента социальной сети Интернет» и «О внесении изменений в персональный состав межведомственной рабочей группы по вопросам профилактики терроризма и экстремизма при Антитеррористической комиссии в г</w:t>
      </w:r>
      <w:proofErr w:type="gramStart"/>
      <w:r w:rsidRPr="0072740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727404">
        <w:rPr>
          <w:rFonts w:ascii="Times New Roman" w:eastAsia="Times New Roman" w:hAnsi="Times New Roman" w:cs="Times New Roman"/>
          <w:sz w:val="28"/>
          <w:szCs w:val="28"/>
        </w:rPr>
        <w:t>азани»;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от 06.04.2017 № 4 «О дополнительных мерах, направленных на предотвращение проявлений терроризма и экстремизма»;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14.04.2017 №2/5 «О мерах по обеспечению безопасности и охраны общественного порядка в дни проведения праздничных мероприятий, посвященных Дню Весны и Труда и  72-й годовщине Победы в Великой Отечественной войне 1941-1945 гг.»;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25.04.2017 №6 «О рабочей группе Антитеррористической комиссии в г.Казани по информационному противодействию терроризму и экстремизму»;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02.06.2017 №7 «О мерах по обеспечению безопасности в период подготовки и проведения Кубка конфедераций FIFA-2017»;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16.06.2017 №8 «О перечне объектов в г.Казани».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22.06.2017 №9 «О результатах проверки Антитеррористической комиссии в муниципальном образовании город Казань.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О внесение изменений в Перечень потенциально опасных объектов, критически важных объектов и объектов жизнеобеспечения, расположенных на территории муниципального образования г.Казани».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25.08.2017 №10 «Об утверждении Плана действий Антитеррористической комиссии в г.Казани при установлении уровней террористической опасности.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О мероприятиях по проведению Дня солидарности в борьбе с терроризмом и месячника «Экстремизму – Нет!». Об утверждении Плана работы Межведомственной рабочей группы по профилактике терроризма и экстремизма по работе с лицами категории «особого внимания». О рассмотрении обзора о состоянии и результатах деятельности АТК в муниципальных образованиях по результатам проверки Антитеррористической комиссии в Республике Татарстан в I полугодии 2017 года. 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Об обеспечении охраны объектов водоснабжения. О снятии с контроля решений Антитеррористической комиссии в г.Казани».</w:t>
      </w:r>
    </w:p>
    <w:p w:rsid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- от 25.08.2017 №11 «О мерах по обеспечению безопасности в дни проведения мероприятий, посвященных Дню Республики Татарстан и Дню </w:t>
      </w:r>
      <w:r w:rsidRPr="00727404">
        <w:rPr>
          <w:rFonts w:ascii="Times New Roman" w:eastAsia="Times New Roman" w:hAnsi="Times New Roman" w:cs="Times New Roman"/>
          <w:sz w:val="28"/>
          <w:szCs w:val="28"/>
        </w:rPr>
        <w:lastRenderedPageBreak/>
        <w:t>г.Казани, празднику Курбан Байрам, Дню знаний, а также безопасности школ в новом учебном году»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 16.10.2017 №12«</w:t>
      </w:r>
      <w:r w:rsidRPr="00727404">
        <w:rPr>
          <w:rFonts w:ascii="Times New Roman" w:eastAsia="Times New Roman" w:hAnsi="Times New Roman" w:cs="Times New Roman"/>
          <w:sz w:val="28"/>
          <w:szCs w:val="28"/>
        </w:rPr>
        <w:t>Об усилении мер административно-режимного характера и антитеррористической защищенности в местах массового пребывания людей. Об организации реагирования и разработке схем эвакуации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F4F75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Для организации работы рабочих групп Антитеррористической комиссии по районам г.Казани руководителями рабочих групп – главами Администраций районов Исполнительного комитета г.Казани утверждены планы работы рабочих групп Антитеррористической комиссии в г.Казани.</w:t>
      </w:r>
    </w:p>
    <w:p w:rsid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На официальном портале органов местного самоуправления г.Казани в сети Интернет ведется страница АТК в г.Казани (http://www.kzn.ru/old/page8165.htm), на которой регулярно освещаются проводимые в г.Казани мероприятия. В разделе «Рекомендации» размещены Памятки населению при наличии информации о возможности совершения террористического и информация об ответственности за совершение правонарушений в сфере экстремизма и терроризма, заведомо ложных сообщений об актах терроризма.</w:t>
      </w:r>
    </w:p>
    <w:p w:rsid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сентябре 2017, во исполнение распоряжения</w:t>
      </w: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Президента Республики Татарстан от 28.08.2017 №523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 месячник </w:t>
      </w:r>
      <w:r w:rsidRPr="00727404">
        <w:rPr>
          <w:rFonts w:ascii="Times New Roman" w:eastAsia="Times New Roman" w:hAnsi="Times New Roman" w:cs="Times New Roman"/>
          <w:sz w:val="28"/>
          <w:szCs w:val="28"/>
        </w:rPr>
        <w:t>«Экстремизму – Нет!»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10BB" w:rsidRDefault="003D10BB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 рамках месячника «Экстремизму-нет!» во всех классах общеобразовательных школ проведен ряд мероприятий п</w:t>
      </w:r>
      <w:r>
        <w:rPr>
          <w:rFonts w:ascii="Times New Roman" w:eastAsia="Times New Roman" w:hAnsi="Times New Roman" w:cs="Times New Roman"/>
          <w:sz w:val="28"/>
          <w:szCs w:val="28"/>
        </w:rPr>
        <w:t>о указанной тематике. Проводились</w:t>
      </w:r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беседы и классные часы на тему толерантности, изучению культуры народов Поволжья. В рамках месячника проведены беседы с сотрудниками полиции о нормах поведения, и о предусмотренной законом ответственности за проявления экстремизма. 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 библиотеках образовательных учреждений организованы тематические книжные выставки.</w:t>
      </w:r>
    </w:p>
    <w:p w:rsid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Были представлены книги, статьи из периодических изданий и иллюстрации. Возле выставок устраивались дискуссии о проблемах формирования межнациональной толерантности, дружбы и взаимопонимания, </w:t>
      </w:r>
      <w:r w:rsidRPr="003D10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профилактике терроризма в многонациональной молодежной среде республики.  </w:t>
      </w:r>
    </w:p>
    <w:p w:rsidR="003D10BB" w:rsidRPr="00727404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Мероприятия, запланированные на отчетный период, выполнены в установленные сроки.</w:t>
      </w: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F4F75" w:rsidRPr="00727404" w:rsidSect="00832993">
      <w:headerReference w:type="default" r:id="rId7"/>
      <w:pgSz w:w="11906" w:h="16838"/>
      <w:pgMar w:top="709" w:right="991" w:bottom="851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CAF" w:rsidRDefault="00D03CAF">
      <w:pPr>
        <w:spacing w:after="0" w:line="240" w:lineRule="auto"/>
      </w:pPr>
      <w:r>
        <w:separator/>
      </w:r>
    </w:p>
  </w:endnote>
  <w:endnote w:type="continuationSeparator" w:id="0">
    <w:p w:rsidR="00D03CAF" w:rsidRDefault="00D0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CAF" w:rsidRDefault="00D03CAF">
      <w:pPr>
        <w:spacing w:after="0" w:line="240" w:lineRule="auto"/>
      </w:pPr>
      <w:r>
        <w:separator/>
      </w:r>
    </w:p>
  </w:footnote>
  <w:footnote w:type="continuationSeparator" w:id="0">
    <w:p w:rsidR="00D03CAF" w:rsidRDefault="00D03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8A9" w:rsidRPr="00923E41" w:rsidRDefault="00377642">
    <w:pPr>
      <w:pStyle w:val="a3"/>
      <w:jc w:val="center"/>
      <w:rPr>
        <w:lang w:val="en-US"/>
      </w:rPr>
    </w:pPr>
    <w:r>
      <w:fldChar w:fldCharType="begin"/>
    </w:r>
    <w:r w:rsidR="00BF4F75">
      <w:instrText>PAGE   \* MERGEFORMAT</w:instrText>
    </w:r>
    <w:r>
      <w:fldChar w:fldCharType="separate"/>
    </w:r>
    <w:r w:rsidR="00A04B71">
      <w:rPr>
        <w:noProof/>
      </w:rPr>
      <w:t>5</w:t>
    </w:r>
    <w:r>
      <w:fldChar w:fldCharType="end"/>
    </w:r>
  </w:p>
  <w:p w:rsidR="008445D1" w:rsidRPr="00E23844" w:rsidRDefault="00A04B71">
    <w:pPr>
      <w:pStyle w:val="a3"/>
      <w:jc w:val="center"/>
      <w:rPr>
        <w:rFonts w:ascii="Times New Roman" w:hAnsi="Times New Roman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BB2"/>
    <w:rsid w:val="000A2662"/>
    <w:rsid w:val="000D1B5B"/>
    <w:rsid w:val="000E00E4"/>
    <w:rsid w:val="00305EBB"/>
    <w:rsid w:val="00377642"/>
    <w:rsid w:val="003D10BB"/>
    <w:rsid w:val="003E0994"/>
    <w:rsid w:val="0046422E"/>
    <w:rsid w:val="00727404"/>
    <w:rsid w:val="00832993"/>
    <w:rsid w:val="00950BB2"/>
    <w:rsid w:val="00A04B71"/>
    <w:rsid w:val="00AD1026"/>
    <w:rsid w:val="00BF4F75"/>
    <w:rsid w:val="00D03CAF"/>
    <w:rsid w:val="00D552F9"/>
    <w:rsid w:val="00ED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F7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F4F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F7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F4F7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CC032-39EA-41A0-BE28-12CFD21B7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Шайхутдинов Радик Козбекович</dc:creator>
  <cp:keywords/>
  <dc:description/>
  <cp:lastModifiedBy>Евгения Владимировна</cp:lastModifiedBy>
  <cp:revision>4</cp:revision>
  <cp:lastPrinted>2017-09-27T12:18:00Z</cp:lastPrinted>
  <dcterms:created xsi:type="dcterms:W3CDTF">2017-11-24T06:06:00Z</dcterms:created>
  <dcterms:modified xsi:type="dcterms:W3CDTF">2019-04-26T13:01:00Z</dcterms:modified>
</cp:coreProperties>
</file>